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275" w:rsidRDefault="00D42275" w:rsidP="00D42275">
      <w:pPr>
        <w:pStyle w:val="ConsPlusNormal"/>
        <w:ind w:firstLine="709"/>
        <w:jc w:val="right"/>
        <w:rPr>
          <w:rFonts w:ascii="Times New Roman" w:hAnsi="Times New Roman" w:cs="Times New Roman"/>
          <w:b/>
          <w:sz w:val="28"/>
          <w:szCs w:val="28"/>
        </w:rPr>
      </w:pPr>
      <w:r w:rsidRPr="00D42275">
        <w:rPr>
          <w:rFonts w:ascii="Times New Roman" w:hAnsi="Times New Roman" w:cs="Times New Roman"/>
          <w:b/>
          <w:sz w:val="28"/>
          <w:szCs w:val="28"/>
        </w:rPr>
        <w:t>Выписка из проекта</w:t>
      </w:r>
    </w:p>
    <w:p w:rsidR="00D42275" w:rsidRPr="00D42275" w:rsidRDefault="00D42275" w:rsidP="00D42275">
      <w:pPr>
        <w:pStyle w:val="ConsPlusNormal"/>
        <w:ind w:firstLine="709"/>
        <w:jc w:val="right"/>
        <w:rPr>
          <w:rFonts w:ascii="Times New Roman" w:hAnsi="Times New Roman" w:cs="Times New Roman"/>
          <w:b/>
          <w:sz w:val="28"/>
          <w:szCs w:val="28"/>
        </w:rPr>
      </w:pPr>
    </w:p>
    <w:p w:rsidR="00034E3E" w:rsidRPr="00244FFA" w:rsidRDefault="00034E3E" w:rsidP="00034E3E">
      <w:pPr>
        <w:pStyle w:val="ConsPlusNormal"/>
        <w:jc w:val="right"/>
        <w:outlineLvl w:val="1"/>
        <w:rPr>
          <w:rFonts w:ascii="Times New Roman" w:hAnsi="Times New Roman" w:cs="Times New Roman"/>
          <w:sz w:val="28"/>
          <w:szCs w:val="28"/>
        </w:rPr>
      </w:pPr>
      <w:r w:rsidRPr="00244FFA">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034E3E" w:rsidRPr="00244FFA" w:rsidRDefault="00034E3E" w:rsidP="00034E3E">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к государственной программе</w:t>
      </w:r>
    </w:p>
    <w:p w:rsidR="00034E3E" w:rsidRPr="00244FFA" w:rsidRDefault="00034E3E" w:rsidP="00034E3E">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 xml:space="preserve">«Комплексное развитие </w:t>
      </w:r>
      <w:proofErr w:type="gramStart"/>
      <w:r w:rsidRPr="00244FFA">
        <w:rPr>
          <w:rFonts w:ascii="Times New Roman" w:hAnsi="Times New Roman" w:cs="Times New Roman"/>
          <w:sz w:val="28"/>
          <w:szCs w:val="28"/>
        </w:rPr>
        <w:t>сельских</w:t>
      </w:r>
      <w:proofErr w:type="gramEnd"/>
    </w:p>
    <w:p w:rsidR="00034E3E" w:rsidRPr="00244FFA" w:rsidRDefault="00034E3E" w:rsidP="00034E3E">
      <w:pPr>
        <w:pStyle w:val="ConsPlusNormal"/>
        <w:jc w:val="right"/>
        <w:rPr>
          <w:rFonts w:ascii="Times New Roman" w:hAnsi="Times New Roman" w:cs="Times New Roman"/>
          <w:sz w:val="28"/>
          <w:szCs w:val="28"/>
        </w:rPr>
      </w:pPr>
      <w:r w:rsidRPr="00244FFA">
        <w:rPr>
          <w:rFonts w:ascii="Times New Roman" w:hAnsi="Times New Roman" w:cs="Times New Roman"/>
          <w:sz w:val="28"/>
          <w:szCs w:val="28"/>
        </w:rPr>
        <w:t>территорий Брянской области»</w:t>
      </w:r>
    </w:p>
    <w:p w:rsidR="00034E3E" w:rsidRPr="002B0F0B" w:rsidRDefault="00034E3E" w:rsidP="00034E3E">
      <w:pPr>
        <w:pStyle w:val="ConsPlusNormal"/>
        <w:jc w:val="both"/>
        <w:rPr>
          <w:sz w:val="28"/>
          <w:szCs w:val="28"/>
        </w:rPr>
      </w:pPr>
    </w:p>
    <w:p w:rsidR="006A3C5B" w:rsidRPr="006A3C5B" w:rsidRDefault="006A3C5B" w:rsidP="00034E3E">
      <w:pPr>
        <w:pStyle w:val="ConsPlusTitle"/>
        <w:jc w:val="center"/>
        <w:rPr>
          <w:rFonts w:ascii="Times New Roman" w:hAnsi="Times New Roman" w:cs="Times New Roman"/>
          <w:b w:val="0"/>
          <w:sz w:val="28"/>
          <w:szCs w:val="28"/>
        </w:rPr>
      </w:pPr>
      <w:r w:rsidRPr="006A3C5B">
        <w:rPr>
          <w:rFonts w:ascii="Times New Roman" w:hAnsi="Times New Roman" w:cs="Times New Roman"/>
          <w:b w:val="0"/>
          <w:sz w:val="28"/>
          <w:szCs w:val="28"/>
        </w:rPr>
        <w:t>Порядок</w:t>
      </w:r>
    </w:p>
    <w:p w:rsidR="00034E3E" w:rsidRPr="0007175E" w:rsidRDefault="006A3C5B" w:rsidP="00034E3E">
      <w:pPr>
        <w:pStyle w:val="ConsPlusTitle"/>
        <w:jc w:val="center"/>
        <w:rPr>
          <w:rFonts w:ascii="Times New Roman" w:hAnsi="Times New Roman" w:cs="Times New Roman"/>
          <w:b w:val="0"/>
          <w:sz w:val="28"/>
          <w:szCs w:val="28"/>
        </w:rPr>
      </w:pPr>
      <w:r w:rsidRPr="006A3C5B">
        <w:rPr>
          <w:rFonts w:ascii="Times New Roman" w:hAnsi="Times New Roman" w:cs="Times New Roman"/>
          <w:b w:val="0"/>
          <w:sz w:val="28"/>
          <w:szCs w:val="28"/>
        </w:rPr>
        <w:t xml:space="preserve">предоставления субсидий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в рамках регионального проекта </w:t>
      </w:r>
      <w:r>
        <w:rPr>
          <w:rFonts w:ascii="Times New Roman" w:hAnsi="Times New Roman" w:cs="Times New Roman"/>
          <w:b w:val="0"/>
          <w:sz w:val="28"/>
          <w:szCs w:val="28"/>
        </w:rPr>
        <w:t>«</w:t>
      </w:r>
      <w:r w:rsidRPr="006A3C5B">
        <w:rPr>
          <w:rFonts w:ascii="Times New Roman" w:hAnsi="Times New Roman" w:cs="Times New Roman"/>
          <w:b w:val="0"/>
          <w:sz w:val="28"/>
          <w:szCs w:val="28"/>
        </w:rPr>
        <w:t>Развитие жилищного строительства на сельских территориях и повышение уровня благоустройства домовладений (Брянская область)</w:t>
      </w:r>
      <w:r>
        <w:rPr>
          <w:rFonts w:ascii="Times New Roman" w:hAnsi="Times New Roman" w:cs="Times New Roman"/>
          <w:b w:val="0"/>
          <w:sz w:val="28"/>
          <w:szCs w:val="28"/>
        </w:rPr>
        <w:t>»</w:t>
      </w:r>
      <w:r w:rsidRPr="006A3C5B">
        <w:rPr>
          <w:rFonts w:ascii="Times New Roman" w:hAnsi="Times New Roman" w:cs="Times New Roman"/>
          <w:b w:val="0"/>
          <w:sz w:val="28"/>
          <w:szCs w:val="28"/>
        </w:rPr>
        <w:t xml:space="preserve"> подпрограммы </w:t>
      </w:r>
      <w:r>
        <w:rPr>
          <w:rFonts w:ascii="Times New Roman" w:hAnsi="Times New Roman" w:cs="Times New Roman"/>
          <w:b w:val="0"/>
          <w:sz w:val="28"/>
          <w:szCs w:val="28"/>
        </w:rPr>
        <w:t>«</w:t>
      </w:r>
      <w:r w:rsidRPr="006A3C5B">
        <w:rPr>
          <w:rFonts w:ascii="Times New Roman" w:hAnsi="Times New Roman" w:cs="Times New Roman"/>
          <w:b w:val="0"/>
          <w:sz w:val="28"/>
          <w:szCs w:val="28"/>
        </w:rPr>
        <w:t>Создание условий для обеспечения доступным и комфортным жильем сельского населения</w:t>
      </w:r>
      <w:r>
        <w:rPr>
          <w:rFonts w:ascii="Times New Roman" w:hAnsi="Times New Roman" w:cs="Times New Roman"/>
          <w:b w:val="0"/>
          <w:sz w:val="28"/>
          <w:szCs w:val="28"/>
        </w:rPr>
        <w:t>»</w:t>
      </w:r>
      <w:r w:rsidRPr="006A3C5B">
        <w:rPr>
          <w:rFonts w:ascii="Times New Roman" w:hAnsi="Times New Roman" w:cs="Times New Roman"/>
          <w:b w:val="0"/>
          <w:sz w:val="28"/>
          <w:szCs w:val="28"/>
        </w:rPr>
        <w:t xml:space="preserve"> государственной программы </w:t>
      </w:r>
      <w:r>
        <w:rPr>
          <w:rFonts w:ascii="Times New Roman" w:hAnsi="Times New Roman" w:cs="Times New Roman"/>
          <w:b w:val="0"/>
          <w:sz w:val="28"/>
          <w:szCs w:val="28"/>
        </w:rPr>
        <w:t>«</w:t>
      </w:r>
      <w:r w:rsidRPr="006A3C5B">
        <w:rPr>
          <w:rFonts w:ascii="Times New Roman" w:hAnsi="Times New Roman" w:cs="Times New Roman"/>
          <w:b w:val="0"/>
          <w:sz w:val="28"/>
          <w:szCs w:val="28"/>
        </w:rPr>
        <w:t>Комплексное развитие сельских территорий Брянской области</w:t>
      </w:r>
      <w:r>
        <w:rPr>
          <w:rFonts w:ascii="Times New Roman" w:hAnsi="Times New Roman" w:cs="Times New Roman"/>
          <w:b w:val="0"/>
          <w:sz w:val="28"/>
          <w:szCs w:val="28"/>
        </w:rPr>
        <w:t>»</w:t>
      </w:r>
    </w:p>
    <w:p w:rsidR="00034E3E" w:rsidRPr="0007175E" w:rsidRDefault="00034E3E" w:rsidP="00034E3E">
      <w:pPr>
        <w:pStyle w:val="ConsPlusNormal"/>
        <w:jc w:val="both"/>
        <w:rPr>
          <w:rFonts w:ascii="Times New Roman" w:hAnsi="Times New Roman" w:cs="Times New Roman"/>
          <w:sz w:val="28"/>
          <w:szCs w:val="28"/>
        </w:rPr>
      </w:pP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1. Настоящий Порядок устанавливает цели, порядок и условия предоставления субсидий из областного бюджета бюджетам муниципальных образований Брянской области на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 (далее - субсидии), а также критерии отбора муниципальных образований Брянской области.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Под сельскими территориями в настоящем Порядке понимаются:</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сельские поселения или сельские поселения и межселенные территории, объединенные общей территорией в границах муниципального района;</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сельские населенные пункты, входящие в состав городских поселений, муниципальных округов, городских округов (за исключением городского округа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г. Брянск</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рабочие поселки, наделенные статусом городских поселений;</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рабочие поселки, входящие в состав городских поселений, муниципальных округов, городских округов (за исключением городского округа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г. Брянск</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Перечень таких сельских поселений, межселенных территорий, сельских населенных пунктов и рабочих поселков Брянской области определяется нормативным правовым актом департамента сельского хозяйства Брянской области.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2. Субсидии предоставляются в целях софинансирования расходных обязательств муниципальных образований Брянской области, возникающих в связи с реализацией муниципальных программ, предусматривающих мероприятия по 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(далее - </w:t>
      </w:r>
      <w:r w:rsidRPr="00E22C0D">
        <w:rPr>
          <w:rFonts w:ascii="Times New Roman" w:hAnsi="Times New Roman" w:cs="Times New Roman"/>
          <w:sz w:val="28"/>
          <w:szCs w:val="28"/>
        </w:rPr>
        <w:lastRenderedPageBreak/>
        <w:t>проекты компактной жилищной застройки), в рамках которых осуществляются:</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а) строительство объектов инженерной инфраструктуры;</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б) организация уличного освещения, строительство улично-дорожной сети, а также благоустройство территории (в том числе озеленение).</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Предельные значения стоимости и количества проектов компактной жилищной застройки для предоставления субсидий утверждаются нормативным правовым актом Министерства сельского хозяйства Российской Федерации (далее - Министерство).</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3. Главным распорядителем средств областного бюджета вышеуказанных расходов является департамент сельского хозяйства Брянской области.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bookmarkStart w:id="0" w:name="Par12"/>
      <w:bookmarkEnd w:id="0"/>
      <w:r w:rsidRPr="00E22C0D">
        <w:rPr>
          <w:rFonts w:ascii="Times New Roman" w:hAnsi="Times New Roman" w:cs="Times New Roman"/>
          <w:sz w:val="28"/>
          <w:szCs w:val="28"/>
        </w:rPr>
        <w:t>4. Субсидия предоставляется при соблюдении следующих условий:</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а) наличие муниципальной программы, предусматривающей мероприятие по реализации проектов компактной жилищной застройки;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б) наличие в бюджете муниципального образования Брянской области бюджетных ассигнований на исполнение расходного обязательства муниципального образования Брянской области, софинансирование которого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22C0D">
        <w:rPr>
          <w:rFonts w:ascii="Times New Roman" w:hAnsi="Times New Roman" w:cs="Times New Roman"/>
          <w:sz w:val="28"/>
          <w:szCs w:val="28"/>
        </w:rPr>
        <w:t xml:space="preserve">в) заключение соглашения департаментом сельского хозяйства Брянской области с органом местного самоуправления муниципального образования Брянской области о предоставлении субсидии (далее - соглашение о предоставлении субсидии)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362-п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Об утверждении Правил формирования, предоставления и</w:t>
      </w:r>
      <w:proofErr w:type="gramEnd"/>
      <w:r w:rsidRPr="00E22C0D">
        <w:rPr>
          <w:rFonts w:ascii="Times New Roman" w:hAnsi="Times New Roman" w:cs="Times New Roman"/>
          <w:sz w:val="28"/>
          <w:szCs w:val="28"/>
        </w:rPr>
        <w:t xml:space="preserve"> распределения субсидий из областного бюджета бюджетам муниципальных образований Брянской области</w:t>
      </w:r>
      <w:r w:rsidR="00E22C0D">
        <w:rPr>
          <w:rFonts w:ascii="Times New Roman" w:hAnsi="Times New Roman" w:cs="Times New Roman"/>
          <w:sz w:val="28"/>
          <w:szCs w:val="28"/>
        </w:rPr>
        <w:t>»</w:t>
      </w:r>
      <w:r w:rsidRPr="00E22C0D">
        <w:rPr>
          <w:rFonts w:ascii="Times New Roman" w:hAnsi="Times New Roman" w:cs="Times New Roman"/>
          <w:sz w:val="28"/>
          <w:szCs w:val="28"/>
        </w:rPr>
        <w:t xml:space="preserve"> (далее - Правила формирования, предоставления и распределения субсидий).</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5. Критериями отбора муниципальных образований Брянской области для предоставления субсидии являются:</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а) наличие реестра проектов компактной жилищной застройки, разработанных в соответствии с документами территориального планирования (далее - реестр проектов). В реестр проектов в первую очередь включаются проекты компактной жилищной застройки, начатые в предыдущие годы;</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б) наличие заявки на предоставление субсидии на очередной финансовый год и плановый период (далее - заявка на предоставление субсидии).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Рекомендуемые образцы заявки на предоставление субсидии и реестра проектов размещаются на официальном сайте Министерства в информационно-телекоммуникационной сети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Интернет</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bookmarkStart w:id="1" w:name="Par20"/>
      <w:bookmarkEnd w:id="1"/>
      <w:r w:rsidRPr="00E22C0D">
        <w:rPr>
          <w:rFonts w:ascii="Times New Roman" w:hAnsi="Times New Roman" w:cs="Times New Roman"/>
          <w:sz w:val="28"/>
          <w:szCs w:val="28"/>
        </w:rPr>
        <w:lastRenderedPageBreak/>
        <w:t>6. Для осуществления детализации мероприятия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 орган местного самоуправления муниципального образования Брянской области ежегодно одновременно с заявкой на предоставление субсидии представляет в департамент сельского хозяйства Брянской области в устанавливаемые им сроки следующие документы:</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а) реестр проектов;</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bookmarkStart w:id="2" w:name="Par22"/>
      <w:bookmarkEnd w:id="2"/>
      <w:r w:rsidRPr="00E22C0D">
        <w:rPr>
          <w:rFonts w:ascii="Times New Roman" w:hAnsi="Times New Roman" w:cs="Times New Roman"/>
          <w:sz w:val="28"/>
          <w:szCs w:val="28"/>
        </w:rPr>
        <w:t>б) информацию о выполнении условий предоставления и расходования субсидий;</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bookmarkStart w:id="3" w:name="Par23"/>
      <w:bookmarkEnd w:id="3"/>
      <w:r w:rsidRPr="00E22C0D">
        <w:rPr>
          <w:rFonts w:ascii="Times New Roman" w:hAnsi="Times New Roman" w:cs="Times New Roman"/>
          <w:sz w:val="28"/>
          <w:szCs w:val="28"/>
        </w:rPr>
        <w:t>в) паспорта проектов компактной жилищной застройки;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г) копии сводных сметных расчетов стоимости строительства объектов, входящих в состав проектов компактной жилищной застройки, и документов об утверждении проектно-сметной документации;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д) копии положительных заключений государственной экспертизы проектной документации и результатов инженерных изысканий, выполненных для подготовки такой проектной документации (в случае, если проведение такой экспертизы в соответствии с законодательством Российской Федерации является обязательным), и положительных заключений о достоверности определения сметной стоимости объекта строительства.</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Документы, указанные в подпунктах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б</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в</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настоящего пункта, оформляются и представляются по форме, устанавливаемой Министерством.</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7. Уровень софинансирования из областного бюджета расходного обязательства муниципального образования Брянской области в соответствующем году, возникшего при реализации проекта компактной жилищной застройки, устанавливается в соответствии с нормативным правовым актом Правительства Брянской области.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8. Размер субсидии, предоставляемой бюджету i-</w:t>
      </w:r>
      <w:proofErr w:type="spellStart"/>
      <w:r w:rsidRPr="00E22C0D">
        <w:rPr>
          <w:rFonts w:ascii="Times New Roman" w:hAnsi="Times New Roman" w:cs="Times New Roman"/>
          <w:sz w:val="28"/>
          <w:szCs w:val="28"/>
        </w:rPr>
        <w:t>го</w:t>
      </w:r>
      <w:proofErr w:type="spellEnd"/>
      <w:r w:rsidRPr="00E22C0D">
        <w:rPr>
          <w:rFonts w:ascii="Times New Roman" w:hAnsi="Times New Roman" w:cs="Times New Roman"/>
          <w:sz w:val="28"/>
          <w:szCs w:val="28"/>
        </w:rPr>
        <w:t xml:space="preserve"> муниципального образования Брянской области на соответствующий финансовый год (</w:t>
      </w:r>
      <w:proofErr w:type="spellStart"/>
      <w:r w:rsidRPr="00E22C0D">
        <w:rPr>
          <w:rFonts w:ascii="Times New Roman" w:hAnsi="Times New Roman" w:cs="Times New Roman"/>
          <w:sz w:val="28"/>
          <w:szCs w:val="28"/>
        </w:rPr>
        <w:t>Si</w:t>
      </w:r>
      <w:proofErr w:type="spellEnd"/>
      <w:r w:rsidRPr="00E22C0D">
        <w:rPr>
          <w:rFonts w:ascii="Times New Roman" w:hAnsi="Times New Roman" w:cs="Times New Roman"/>
          <w:sz w:val="28"/>
          <w:szCs w:val="28"/>
        </w:rPr>
        <w:t>), определяется по формуле:</w:t>
      </w:r>
    </w:p>
    <w:p w:rsidR="006A3C5B" w:rsidRPr="00E22C0D" w:rsidRDefault="006A3C5B" w:rsidP="006A3C5B">
      <w:pPr>
        <w:autoSpaceDE w:val="0"/>
        <w:autoSpaceDN w:val="0"/>
        <w:adjustRightInd w:val="0"/>
        <w:spacing w:after="0" w:line="240" w:lineRule="auto"/>
        <w:jc w:val="both"/>
        <w:outlineLvl w:val="0"/>
        <w:rPr>
          <w:rFonts w:ascii="Times New Roman" w:hAnsi="Times New Roman" w:cs="Times New Roman"/>
          <w:sz w:val="28"/>
          <w:szCs w:val="28"/>
        </w:rPr>
      </w:pPr>
    </w:p>
    <w:p w:rsidR="006A3C5B" w:rsidRPr="00E22C0D" w:rsidRDefault="006A3C5B" w:rsidP="006A3C5B">
      <w:pPr>
        <w:autoSpaceDE w:val="0"/>
        <w:autoSpaceDN w:val="0"/>
        <w:adjustRightInd w:val="0"/>
        <w:spacing w:after="0" w:line="240" w:lineRule="auto"/>
        <w:jc w:val="center"/>
        <w:rPr>
          <w:rFonts w:ascii="Times New Roman" w:hAnsi="Times New Roman" w:cs="Times New Roman"/>
          <w:sz w:val="28"/>
          <w:szCs w:val="28"/>
        </w:rPr>
      </w:pPr>
      <w:r w:rsidRPr="00E22C0D">
        <w:rPr>
          <w:rFonts w:ascii="Times New Roman" w:hAnsi="Times New Roman" w:cs="Times New Roman"/>
          <w:noProof/>
          <w:position w:val="-32"/>
          <w:sz w:val="28"/>
          <w:szCs w:val="28"/>
          <w:lang w:eastAsia="ru-RU"/>
        </w:rPr>
        <w:drawing>
          <wp:inline distT="0" distB="0" distL="0" distR="0" wp14:anchorId="7E5E9267" wp14:editId="0D237F51">
            <wp:extent cx="1772920" cy="58864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72920" cy="588645"/>
                    </a:xfrm>
                    <a:prstGeom prst="rect">
                      <a:avLst/>
                    </a:prstGeom>
                    <a:noFill/>
                    <a:ln>
                      <a:noFill/>
                    </a:ln>
                  </pic:spPr>
                </pic:pic>
              </a:graphicData>
            </a:graphic>
          </wp:inline>
        </w:drawing>
      </w:r>
    </w:p>
    <w:p w:rsidR="006A3C5B" w:rsidRPr="00E22C0D" w:rsidRDefault="006A3C5B" w:rsidP="006A3C5B">
      <w:pPr>
        <w:autoSpaceDE w:val="0"/>
        <w:autoSpaceDN w:val="0"/>
        <w:adjustRightInd w:val="0"/>
        <w:spacing w:after="0" w:line="240" w:lineRule="auto"/>
        <w:jc w:val="both"/>
        <w:rPr>
          <w:rFonts w:ascii="Times New Roman" w:hAnsi="Times New Roman" w:cs="Times New Roman"/>
          <w:sz w:val="28"/>
          <w:szCs w:val="28"/>
        </w:rPr>
      </w:pP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E22C0D">
        <w:rPr>
          <w:rFonts w:ascii="Times New Roman" w:hAnsi="Times New Roman" w:cs="Times New Roman"/>
          <w:sz w:val="28"/>
          <w:szCs w:val="28"/>
        </w:rPr>
        <w:t>Собл</w:t>
      </w:r>
      <w:proofErr w:type="spellEnd"/>
      <w:r w:rsidRPr="00E22C0D">
        <w:rPr>
          <w:rFonts w:ascii="Times New Roman" w:hAnsi="Times New Roman" w:cs="Times New Roman"/>
          <w:sz w:val="28"/>
          <w:szCs w:val="28"/>
        </w:rPr>
        <w:t xml:space="preserve"> - объем средств областного бюджета, выделенного на реализацию проектов компактной жилищной застройки;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proofErr w:type="spellStart"/>
      <w:r w:rsidRPr="00E22C0D">
        <w:rPr>
          <w:rFonts w:ascii="Times New Roman" w:hAnsi="Times New Roman" w:cs="Times New Roman"/>
          <w:sz w:val="28"/>
          <w:szCs w:val="28"/>
        </w:rPr>
        <w:t>Х</w:t>
      </w:r>
      <w:proofErr w:type="gramStart"/>
      <w:r w:rsidRPr="00E22C0D">
        <w:rPr>
          <w:rFonts w:ascii="Times New Roman" w:hAnsi="Times New Roman" w:cs="Times New Roman"/>
          <w:sz w:val="28"/>
          <w:szCs w:val="28"/>
        </w:rPr>
        <w:t>i</w:t>
      </w:r>
      <w:proofErr w:type="spellEnd"/>
      <w:proofErr w:type="gramEnd"/>
      <w:r w:rsidRPr="00E22C0D">
        <w:rPr>
          <w:rFonts w:ascii="Times New Roman" w:hAnsi="Times New Roman" w:cs="Times New Roman"/>
          <w:sz w:val="28"/>
          <w:szCs w:val="28"/>
        </w:rPr>
        <w:t xml:space="preserve"> - стоимость проекта компактной жилищной застройки i-</w:t>
      </w:r>
      <w:proofErr w:type="spellStart"/>
      <w:r w:rsidRPr="00E22C0D">
        <w:rPr>
          <w:rFonts w:ascii="Times New Roman" w:hAnsi="Times New Roman" w:cs="Times New Roman"/>
          <w:sz w:val="28"/>
          <w:szCs w:val="28"/>
        </w:rPr>
        <w:t>го</w:t>
      </w:r>
      <w:proofErr w:type="spellEnd"/>
      <w:r w:rsidRPr="00E22C0D">
        <w:rPr>
          <w:rFonts w:ascii="Times New Roman" w:hAnsi="Times New Roman" w:cs="Times New Roman"/>
          <w:sz w:val="28"/>
          <w:szCs w:val="28"/>
        </w:rPr>
        <w:t xml:space="preserve"> муниципального образования Брянской области;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22C0D">
        <w:rPr>
          <w:rFonts w:ascii="Times New Roman" w:hAnsi="Times New Roman" w:cs="Times New Roman"/>
          <w:sz w:val="28"/>
          <w:szCs w:val="28"/>
        </w:rPr>
        <w:t>Р</w:t>
      </w:r>
      <w:proofErr w:type="gramEnd"/>
      <w:r w:rsidRPr="00E22C0D">
        <w:rPr>
          <w:rFonts w:ascii="Times New Roman" w:hAnsi="Times New Roman" w:cs="Times New Roman"/>
          <w:sz w:val="28"/>
          <w:szCs w:val="28"/>
        </w:rPr>
        <w:t xml:space="preserve"> - общая стоимость проектов компактной жилищной застройки муниципальных образований Брянской области.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9. Распределение субсидий между муниципальными образованиями Брянской области устанавливается законом Брянской области об областном бюджете на соответствующий финансовый год и на плановый период.</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lastRenderedPageBreak/>
        <w:t>10. Предоставление субсидии осуществляется на основании соглашения о предоставлении субсидии.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22C0D">
        <w:rPr>
          <w:rFonts w:ascii="Times New Roman" w:hAnsi="Times New Roman" w:cs="Times New Roman"/>
          <w:sz w:val="28"/>
          <w:szCs w:val="28"/>
        </w:rPr>
        <w:t xml:space="preserve">В случае отсутствия софинансирования из федерального бюджета расходных обязательств Брянской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из областного бюджета осуществляется на основании соглашения о предоставлении субсидии, подготавливаемого (формируемого) с применением государственной информационной системы управления государственными и муниципальными финансами Брянской области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Электронный бюджет Брянской области</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w:t>
      </w:r>
      <w:proofErr w:type="gramEnd"/>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В случае софинансирования из федерального бюджета расходных обязатель</w:t>
      </w:r>
      <w:proofErr w:type="gramStart"/>
      <w:r w:rsidRPr="00E22C0D">
        <w:rPr>
          <w:rFonts w:ascii="Times New Roman" w:hAnsi="Times New Roman" w:cs="Times New Roman"/>
          <w:sz w:val="28"/>
          <w:szCs w:val="28"/>
        </w:rPr>
        <w:t>ств Бр</w:t>
      </w:r>
      <w:proofErr w:type="gramEnd"/>
      <w:r w:rsidRPr="00E22C0D">
        <w:rPr>
          <w:rFonts w:ascii="Times New Roman" w:hAnsi="Times New Roman" w:cs="Times New Roman"/>
          <w:sz w:val="28"/>
          <w:szCs w:val="28"/>
        </w:rPr>
        <w:t xml:space="preserve">янской области в целях оказания финансовой поддержки выполнения органами местного самоуправления муниципальных образований Брянской области полномочий по вопросам местного значения предоставление субсидии осуществляется на основании соглашения о предоставлении субсидии, подготавливаемого (формируемого) с применением государственной интегрированной информационной системы управления общественными финансами </w:t>
      </w:r>
      <w:r w:rsidR="00E22C0D">
        <w:rPr>
          <w:rFonts w:ascii="Times New Roman" w:hAnsi="Times New Roman" w:cs="Times New Roman"/>
          <w:sz w:val="28"/>
          <w:szCs w:val="28"/>
        </w:rPr>
        <w:t>«</w:t>
      </w:r>
      <w:r w:rsidRPr="00E22C0D">
        <w:rPr>
          <w:rFonts w:ascii="Times New Roman" w:hAnsi="Times New Roman" w:cs="Times New Roman"/>
          <w:sz w:val="28"/>
          <w:szCs w:val="28"/>
        </w:rPr>
        <w:t>Электронный бюджет</w:t>
      </w:r>
      <w:r w:rsidR="00E22C0D">
        <w:rPr>
          <w:rFonts w:ascii="Times New Roman" w:hAnsi="Times New Roman" w:cs="Times New Roman"/>
          <w:sz w:val="28"/>
          <w:szCs w:val="28"/>
        </w:rPr>
        <w:t>»</w:t>
      </w:r>
      <w:r w:rsidRPr="00E22C0D">
        <w:rPr>
          <w:rFonts w:ascii="Times New Roman" w:hAnsi="Times New Roman" w:cs="Times New Roman"/>
          <w:sz w:val="28"/>
          <w:szCs w:val="28"/>
        </w:rPr>
        <w:t>.</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11. Перечисление субсидии осуществляется в установленном порядке на единый счет бюджета муниципального образования, открытый финансовому органу муниципального образования в Управлении Федерального казначейства по Брянской области.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12. В случае несоблюдения органом местного самоуправления муниципального образования Брянской области обязательств, предусмотренных соглашением о предоставлении субсидии, департамент сельского хозяйства Брянской области вправе приостановить перечисление субсидии, о чем информирует орган местного самоуправления муниципального образования Брянской области с указанием причин и срока, необходимого для устранения нарушений.</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В случае </w:t>
      </w:r>
      <w:proofErr w:type="spellStart"/>
      <w:r w:rsidRPr="00E22C0D">
        <w:rPr>
          <w:rFonts w:ascii="Times New Roman" w:hAnsi="Times New Roman" w:cs="Times New Roman"/>
          <w:sz w:val="28"/>
          <w:szCs w:val="28"/>
        </w:rPr>
        <w:t>неустранения</w:t>
      </w:r>
      <w:proofErr w:type="spellEnd"/>
      <w:r w:rsidRPr="00E22C0D">
        <w:rPr>
          <w:rFonts w:ascii="Times New Roman" w:hAnsi="Times New Roman" w:cs="Times New Roman"/>
          <w:sz w:val="28"/>
          <w:szCs w:val="28"/>
        </w:rPr>
        <w:t xml:space="preserve"> органом местного самоуправления муниципального образования Брянской области допущенных нарушений в установленный срок размер субсидии подлежит сокращению, а высвобождающиеся средства перераспределяются департаментом сельского хозяйства Брянской области между другими муниципальными образованиями Брянской области, имеющими право на получение субсидий в соответствии с пунктами 4 - </w:t>
      </w:r>
      <w:hyperlink w:anchor="Par20" w:history="1">
        <w:r w:rsidRPr="00E22C0D">
          <w:rPr>
            <w:rFonts w:ascii="Times New Roman" w:hAnsi="Times New Roman" w:cs="Times New Roman"/>
            <w:sz w:val="28"/>
            <w:szCs w:val="28"/>
          </w:rPr>
          <w:t>6</w:t>
        </w:r>
      </w:hyperlink>
      <w:r w:rsidRPr="00E22C0D">
        <w:rPr>
          <w:rFonts w:ascii="Times New Roman" w:hAnsi="Times New Roman" w:cs="Times New Roman"/>
          <w:sz w:val="28"/>
          <w:szCs w:val="28"/>
        </w:rPr>
        <w:t xml:space="preserve"> настоящего Порядка.</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13. Внесение изменений в распределение субсидий осуществляется в соответствии со статьей 13 Закона Брянской области от 2 ноября 2016 года </w:t>
      </w:r>
      <w:r w:rsidR="00FC58F5" w:rsidRPr="00E22C0D">
        <w:rPr>
          <w:rFonts w:ascii="Times New Roman" w:hAnsi="Times New Roman" w:cs="Times New Roman"/>
          <w:sz w:val="28"/>
          <w:szCs w:val="28"/>
        </w:rPr>
        <w:t xml:space="preserve">     №</w:t>
      </w:r>
      <w:r w:rsidRPr="00E22C0D">
        <w:rPr>
          <w:rFonts w:ascii="Times New Roman" w:hAnsi="Times New Roman" w:cs="Times New Roman"/>
          <w:sz w:val="28"/>
          <w:szCs w:val="28"/>
        </w:rPr>
        <w:t xml:space="preserve"> 89-З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О межбюджетных отношениях в Брянской области</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14. Остатки субсидий, не использованных в отчетном финансовом году, подлежат возврату в сроки и порядке, установленные нормативными правовыми актами, принятыми в целях исполнения бюджетного законодательства Российской Федерации.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bookmarkStart w:id="4" w:name="Par44"/>
      <w:bookmarkEnd w:id="4"/>
      <w:r w:rsidRPr="00E22C0D">
        <w:rPr>
          <w:rFonts w:ascii="Times New Roman" w:hAnsi="Times New Roman" w:cs="Times New Roman"/>
          <w:sz w:val="28"/>
          <w:szCs w:val="28"/>
        </w:rPr>
        <w:lastRenderedPageBreak/>
        <w:t xml:space="preserve">15. </w:t>
      </w:r>
      <w:proofErr w:type="gramStart"/>
      <w:r w:rsidRPr="00E22C0D">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соответствующего финансового года предоставления субсидии допущены нарушения обязательств, предусмотренных соглашением о предоставлении субсидии в соответствии с подпунктом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б(1)</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пункта 10 Правил формирования, предоставления и распределения субсидий, и в срок до первой даты представления отчетности о достижении значений результата использования субсидии в соответствии с соглашением о предоставлении субсидии</w:t>
      </w:r>
      <w:proofErr w:type="gramEnd"/>
      <w:r w:rsidRPr="00E22C0D">
        <w:rPr>
          <w:rFonts w:ascii="Times New Roman" w:hAnsi="Times New Roman" w:cs="Times New Roman"/>
          <w:sz w:val="28"/>
          <w:szCs w:val="28"/>
        </w:rPr>
        <w:t xml:space="preserve"> в году, следующем за годом предоставления субсидии, указанные нарушения не устранены, объем средств, подлежащий возврату из бюджета муниципального образования Брянской области в областной бюджет в срок до 1 июня года, следующего за годом предоставления субсидии, рассчитывается в соответствии с пунктами 16 - </w:t>
      </w:r>
      <w:hyperlink r:id="rId6" w:history="1">
        <w:r w:rsidRPr="00E22C0D">
          <w:rPr>
            <w:rFonts w:ascii="Times New Roman" w:hAnsi="Times New Roman" w:cs="Times New Roman"/>
            <w:sz w:val="28"/>
            <w:szCs w:val="28"/>
          </w:rPr>
          <w:t>18</w:t>
        </w:r>
      </w:hyperlink>
      <w:r w:rsidRPr="00E22C0D">
        <w:rPr>
          <w:rFonts w:ascii="Times New Roman" w:hAnsi="Times New Roman" w:cs="Times New Roman"/>
          <w:sz w:val="28"/>
          <w:szCs w:val="28"/>
        </w:rPr>
        <w:t xml:space="preserve"> Правил формирования, предоставления и распределения субсидий.</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16. </w:t>
      </w:r>
      <w:proofErr w:type="gramStart"/>
      <w:r w:rsidRPr="00E22C0D">
        <w:rPr>
          <w:rFonts w:ascii="Times New Roman" w:hAnsi="Times New Roman" w:cs="Times New Roman"/>
          <w:sz w:val="28"/>
          <w:szCs w:val="28"/>
        </w:rPr>
        <w:t xml:space="preserve">В случае если муниципальным образованием Брянской области по состоянию на 31 декабря года предоставления субсидии допущены нарушения обязательств, предусмотренных соглашением о предоставлении субсидии в соответствии с подпунктом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в</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пункта 10 Правил формирования, предоставления и распределения субсидий,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w:t>
      </w:r>
      <w:proofErr w:type="gramEnd"/>
      <w:r w:rsidRPr="00E22C0D">
        <w:rPr>
          <w:rFonts w:ascii="Times New Roman" w:hAnsi="Times New Roman" w:cs="Times New Roman"/>
          <w:sz w:val="28"/>
          <w:szCs w:val="28"/>
        </w:rPr>
        <w:t xml:space="preserve"> </w:t>
      </w:r>
      <w:proofErr w:type="gramStart"/>
      <w:r w:rsidRPr="00E22C0D">
        <w:rPr>
          <w:rFonts w:ascii="Times New Roman" w:hAnsi="Times New Roman" w:cs="Times New Roman"/>
          <w:sz w:val="28"/>
          <w:szCs w:val="28"/>
        </w:rPr>
        <w:t>на год, в котором допущены нарушения указанных обязательств, размеру субсидии на софинансирование капитальных вложений в объекты муниципальной собственности, по которым допущено нарушение графика выполнения мероприятий по проектированию и (или) строительству (реконструкции, техническому перевооружению) объектов капитального строительства и (или) приобретению объектов недвижимого имущества, без учета размера остатка субсидии по указанным объектам муниципальной собственности, не использованного по состоянию на 1 января текущего</w:t>
      </w:r>
      <w:proofErr w:type="gramEnd"/>
      <w:r w:rsidRPr="00E22C0D">
        <w:rPr>
          <w:rFonts w:ascii="Times New Roman" w:hAnsi="Times New Roman" w:cs="Times New Roman"/>
          <w:sz w:val="28"/>
          <w:szCs w:val="28"/>
        </w:rPr>
        <w:t xml:space="preserve"> </w:t>
      </w:r>
      <w:proofErr w:type="gramStart"/>
      <w:r w:rsidRPr="00E22C0D">
        <w:rPr>
          <w:rFonts w:ascii="Times New Roman" w:hAnsi="Times New Roman" w:cs="Times New Roman"/>
          <w:sz w:val="28"/>
          <w:szCs w:val="28"/>
        </w:rPr>
        <w:t>финансового года, подлежит возврату из бюджета муниципального образования Брянской области в доход областного бюджета в срок до 1 июня года, следующего за годом предоставления субсидии, если органом местного самоуправления муниципального образования Брянской области, допустившим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абзацем седьмым пункта 20 Правил формирования, предоставления и распределения</w:t>
      </w:r>
      <w:proofErr w:type="gramEnd"/>
      <w:r w:rsidRPr="00E22C0D">
        <w:rPr>
          <w:rFonts w:ascii="Times New Roman" w:hAnsi="Times New Roman" w:cs="Times New Roman"/>
          <w:sz w:val="28"/>
          <w:szCs w:val="28"/>
        </w:rPr>
        <w:t xml:space="preserve"> субсидий.</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E22C0D">
        <w:rPr>
          <w:rFonts w:ascii="Times New Roman" w:hAnsi="Times New Roman" w:cs="Times New Roman"/>
          <w:sz w:val="28"/>
          <w:szCs w:val="28"/>
        </w:rPr>
        <w:t xml:space="preserve">В случае одновременного нарушения муниципальным образованием Брянской области обязательств, предусмотренных соглашением о предоставлении субсидий в соответствии с подпунктами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б(1)</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в</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пункта 10 Правил формирования, предоставления и распределения субсидий,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roofErr w:type="gramEnd"/>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bookmarkStart w:id="5" w:name="Par49"/>
      <w:bookmarkEnd w:id="5"/>
      <w:r w:rsidRPr="00E22C0D">
        <w:rPr>
          <w:rFonts w:ascii="Times New Roman" w:hAnsi="Times New Roman" w:cs="Times New Roman"/>
          <w:sz w:val="28"/>
          <w:szCs w:val="28"/>
        </w:rPr>
        <w:lastRenderedPageBreak/>
        <w:t xml:space="preserve">17. </w:t>
      </w:r>
      <w:proofErr w:type="gramStart"/>
      <w:r w:rsidRPr="00E22C0D">
        <w:rPr>
          <w:rFonts w:ascii="Times New Roman" w:hAnsi="Times New Roman" w:cs="Times New Roman"/>
          <w:sz w:val="28"/>
          <w:szCs w:val="28"/>
        </w:rPr>
        <w:t xml:space="preserve">Расчет объема средств, подлежащих возврату из бюджета муниципального образования Брянской области в областной бюджет, в случае предоставления консолидированной субсидии осуществляется отдельно для каждого мероприятия и (или) объекта капитального строительства (объекта недвижимого имущества), в отношении которого допущены нарушения обязательств, предусмотренных соглашением о предоставлении субсидии в соответствии с подпунктами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б(1)</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и </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в</w:t>
      </w:r>
      <w:r w:rsidR="00FC58F5" w:rsidRPr="00E22C0D">
        <w:rPr>
          <w:rFonts w:ascii="Times New Roman" w:hAnsi="Times New Roman" w:cs="Times New Roman"/>
          <w:sz w:val="28"/>
          <w:szCs w:val="28"/>
        </w:rPr>
        <w:t>»</w:t>
      </w:r>
      <w:r w:rsidRPr="00E22C0D">
        <w:rPr>
          <w:rFonts w:ascii="Times New Roman" w:hAnsi="Times New Roman" w:cs="Times New Roman"/>
          <w:sz w:val="28"/>
          <w:szCs w:val="28"/>
        </w:rPr>
        <w:t xml:space="preserve"> пункта 10 Правил формирования, предоставления и распределения субсидий, с</w:t>
      </w:r>
      <w:proofErr w:type="gramEnd"/>
      <w:r w:rsidRPr="00E22C0D">
        <w:rPr>
          <w:rFonts w:ascii="Times New Roman" w:hAnsi="Times New Roman" w:cs="Times New Roman"/>
          <w:sz w:val="28"/>
          <w:szCs w:val="28"/>
        </w:rPr>
        <w:t xml:space="preserve"> </w:t>
      </w:r>
      <w:proofErr w:type="gramStart"/>
      <w:r w:rsidRPr="00E22C0D">
        <w:rPr>
          <w:rFonts w:ascii="Times New Roman" w:hAnsi="Times New Roman" w:cs="Times New Roman"/>
          <w:sz w:val="28"/>
          <w:szCs w:val="28"/>
        </w:rPr>
        <w:t>учетом применения результата использования консолидированной субсидии, предусмотренных для такого мероприятия и (или) объекта капитального строительства (объекта недвижимого имущества) в соответствующих правилах предоставления субсидии.</w:t>
      </w:r>
      <w:proofErr w:type="gramEnd"/>
      <w:r w:rsidRPr="00E22C0D">
        <w:rPr>
          <w:rFonts w:ascii="Times New Roman" w:hAnsi="Times New Roman" w:cs="Times New Roman"/>
          <w:sz w:val="28"/>
          <w:szCs w:val="28"/>
        </w:rPr>
        <w:t xml:space="preserve"> Общий объем средств, подлежащих возврату, определяется как сумма объемов средств, подлежащих возврату, для каждого из мероприятий и (или) объектов капитального строительства (объектов недвижимого имущества) в соответствии с пунктами 16 и (или) 19 Правил формирования, предоставления и распределения субсидий, в отношении которых были допущены нарушения.</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18. Основанием для освобождения муниципальных образований Брянской области от применения мер ответственности, предусмотренных </w:t>
      </w:r>
      <w:hyperlink w:anchor="Par44" w:history="1">
        <w:r w:rsidRPr="00E22C0D">
          <w:rPr>
            <w:rFonts w:ascii="Times New Roman" w:hAnsi="Times New Roman" w:cs="Times New Roman"/>
            <w:sz w:val="28"/>
            <w:szCs w:val="28"/>
          </w:rPr>
          <w:t>пунктами 15</w:t>
        </w:r>
      </w:hyperlink>
      <w:r w:rsidRPr="00E22C0D">
        <w:rPr>
          <w:rFonts w:ascii="Times New Roman" w:hAnsi="Times New Roman" w:cs="Times New Roman"/>
          <w:sz w:val="28"/>
          <w:szCs w:val="28"/>
        </w:rPr>
        <w:t xml:space="preserve"> - </w:t>
      </w:r>
      <w:hyperlink w:anchor="Par49" w:history="1">
        <w:r w:rsidRPr="00E22C0D">
          <w:rPr>
            <w:rFonts w:ascii="Times New Roman" w:hAnsi="Times New Roman" w:cs="Times New Roman"/>
            <w:sz w:val="28"/>
            <w:szCs w:val="28"/>
          </w:rPr>
          <w:t>17</w:t>
        </w:r>
      </w:hyperlink>
      <w:r w:rsidRPr="00E22C0D">
        <w:rPr>
          <w:rFonts w:ascii="Times New Roman" w:hAnsi="Times New Roman" w:cs="Times New Roman"/>
          <w:sz w:val="28"/>
          <w:szCs w:val="28"/>
        </w:rPr>
        <w:t xml:space="preserve"> настоящего Порядка, является документально подтвержденное наступление обстоятельств непреодолимой силы, установленных </w:t>
      </w:r>
      <w:hyperlink r:id="rId7" w:history="1">
        <w:r w:rsidRPr="00E22C0D">
          <w:rPr>
            <w:rFonts w:ascii="Times New Roman" w:hAnsi="Times New Roman" w:cs="Times New Roman"/>
            <w:sz w:val="28"/>
            <w:szCs w:val="28"/>
          </w:rPr>
          <w:t>пунктом 20</w:t>
        </w:r>
      </w:hyperlink>
      <w:r w:rsidRPr="00E22C0D">
        <w:rPr>
          <w:rFonts w:ascii="Times New Roman" w:hAnsi="Times New Roman" w:cs="Times New Roman"/>
          <w:sz w:val="28"/>
          <w:szCs w:val="28"/>
        </w:rPr>
        <w:t xml:space="preserve"> Правил формирования, предоставления и распределения субсидий и препятствующих исполнению соответствующих обязательств.</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19. Эффективность использования субсидий оценивается ежегодно на основе достижения значений следующего результата использования субсидии - обустроены объектами инженерной инфраструктуры и благоустроены площадки, расположенные на сельских территориях, под компактную жилищную застройку, единиц.</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20. Оценка эффективности использования субсидии осуществляется путем сравнения фактически достигнутого результата использования субсидии за соответствующий год со значением результата использования субсидии, предусмотренным соглашением о предоставлении субсидии.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21. Органы местного самоуправления муниципальных образований Брянской области предоставляют главному распорядителю бюджетных средств документы, подтверждающие расходы на выполнение строительно-монтажных работ и приобретению оборудования по объектам, входящим в состав проектов компактной жилищной застройки.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22. Органы местного самоуправления муниципальных образований Брянской области обеспечивают целевое и эффективное использование бюджетных средств. Департамент сельского хозяйства Брянской области осуществляет </w:t>
      </w:r>
      <w:proofErr w:type="gramStart"/>
      <w:r w:rsidRPr="00E22C0D">
        <w:rPr>
          <w:rFonts w:ascii="Times New Roman" w:hAnsi="Times New Roman" w:cs="Times New Roman"/>
          <w:sz w:val="28"/>
          <w:szCs w:val="28"/>
        </w:rPr>
        <w:t>контроль за</w:t>
      </w:r>
      <w:proofErr w:type="gramEnd"/>
      <w:r w:rsidRPr="00E22C0D">
        <w:rPr>
          <w:rFonts w:ascii="Times New Roman" w:hAnsi="Times New Roman" w:cs="Times New Roman"/>
          <w:sz w:val="28"/>
          <w:szCs w:val="28"/>
        </w:rPr>
        <w:t xml:space="preserve"> целевым использованием бюджетных средств.</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 xml:space="preserve">23. В случае нецелевого использования субсидии и (или) нарушения муниципальным образованием Брянской области условий ее предоставления, в том числе невозврата муниципальным образованием Брянской области </w:t>
      </w:r>
      <w:r w:rsidRPr="00E22C0D">
        <w:rPr>
          <w:rFonts w:ascii="Times New Roman" w:hAnsi="Times New Roman" w:cs="Times New Roman"/>
          <w:sz w:val="28"/>
          <w:szCs w:val="28"/>
        </w:rPr>
        <w:lastRenderedPageBreak/>
        <w:t xml:space="preserve">средств в областной бюджет в соответствии с пунктами 15 - </w:t>
      </w:r>
      <w:hyperlink w:anchor="Par49" w:history="1">
        <w:r w:rsidRPr="00E22C0D">
          <w:rPr>
            <w:rFonts w:ascii="Times New Roman" w:hAnsi="Times New Roman" w:cs="Times New Roman"/>
            <w:sz w:val="28"/>
            <w:szCs w:val="28"/>
          </w:rPr>
          <w:t>17</w:t>
        </w:r>
      </w:hyperlink>
      <w:r w:rsidRPr="00E22C0D">
        <w:rPr>
          <w:rFonts w:ascii="Times New Roman" w:hAnsi="Times New Roman" w:cs="Times New Roman"/>
          <w:sz w:val="28"/>
          <w:szCs w:val="28"/>
        </w:rPr>
        <w:t xml:space="preserve"> настоящего Порядка, к нему применяются бюджетные меры принуждения, предусмотренные бюджетным законодательством Российской Федерации.</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Решения о приостановлении перечисления (сокращении объема) субсидии не принимаются в случае, если условия предоставления субсидии были не выполнены в силу обстоятельств непреодолимой силы.</w:t>
      </w:r>
    </w:p>
    <w:p w:rsidR="006A3C5B" w:rsidRPr="00E22C0D"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24. Орган местного самоуправления муниципального образования Брянской области предоставляет в департамент сельского хозяйства Брянской области сведения о ходе реализации проектов компактной жилищной застройки по форме и в срок, которые устанавливаются департаментом сельского хозяйства Брянской области.</w:t>
      </w:r>
    </w:p>
    <w:p w:rsidR="006A3C5B" w:rsidRDefault="006A3C5B" w:rsidP="006A3C5B">
      <w:pPr>
        <w:autoSpaceDE w:val="0"/>
        <w:autoSpaceDN w:val="0"/>
        <w:adjustRightInd w:val="0"/>
        <w:spacing w:after="0" w:line="240" w:lineRule="auto"/>
        <w:ind w:firstLine="540"/>
        <w:jc w:val="both"/>
        <w:rPr>
          <w:rFonts w:ascii="Times New Roman" w:hAnsi="Times New Roman" w:cs="Times New Roman"/>
          <w:sz w:val="28"/>
          <w:szCs w:val="28"/>
        </w:rPr>
      </w:pPr>
      <w:r w:rsidRPr="00E22C0D">
        <w:rPr>
          <w:rFonts w:ascii="Times New Roman" w:hAnsi="Times New Roman" w:cs="Times New Roman"/>
          <w:sz w:val="28"/>
          <w:szCs w:val="28"/>
        </w:rPr>
        <w:t>25. Ответственность за достоверность представляемых департаменту сельского хозяйства Брянской области сведений (документов) и соблюдение условий предоставления субсидий возлагается на органы местного самоуправления муниципальных образований Брянской области.</w:t>
      </w:r>
    </w:p>
    <w:p w:rsidR="00D42275" w:rsidRDefault="00D42275" w:rsidP="00034E3E">
      <w:pPr>
        <w:spacing w:after="0" w:line="240" w:lineRule="auto"/>
        <w:ind w:firstLine="709"/>
        <w:jc w:val="both"/>
        <w:rPr>
          <w:rFonts w:ascii="Times New Roman" w:hAnsi="Times New Roman" w:cs="Times New Roman"/>
          <w:sz w:val="28"/>
          <w:szCs w:val="28"/>
        </w:rPr>
      </w:pPr>
    </w:p>
    <w:p w:rsidR="00034E3E" w:rsidRDefault="00034E3E" w:rsidP="00034E3E">
      <w:pPr>
        <w:spacing w:after="0" w:line="240" w:lineRule="auto"/>
        <w:rPr>
          <w:rFonts w:ascii="Times New Roman" w:hAnsi="Times New Roman" w:cs="Times New Roman"/>
          <w:sz w:val="28"/>
          <w:szCs w:val="28"/>
        </w:rPr>
      </w:pPr>
      <w:bookmarkStart w:id="6" w:name="_GoBack"/>
      <w:bookmarkEnd w:id="6"/>
    </w:p>
    <w:sectPr w:rsidR="00034E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4B8"/>
    <w:rsid w:val="00034E3E"/>
    <w:rsid w:val="001015FC"/>
    <w:rsid w:val="001B074E"/>
    <w:rsid w:val="004B1E76"/>
    <w:rsid w:val="004C1E95"/>
    <w:rsid w:val="00563523"/>
    <w:rsid w:val="00660F59"/>
    <w:rsid w:val="006A3C5B"/>
    <w:rsid w:val="0073798F"/>
    <w:rsid w:val="008D345A"/>
    <w:rsid w:val="00A144B8"/>
    <w:rsid w:val="00A1709E"/>
    <w:rsid w:val="00AA2FD5"/>
    <w:rsid w:val="00AD13C4"/>
    <w:rsid w:val="00BB6D62"/>
    <w:rsid w:val="00CA2565"/>
    <w:rsid w:val="00CD139B"/>
    <w:rsid w:val="00D06E0E"/>
    <w:rsid w:val="00D352BD"/>
    <w:rsid w:val="00D42275"/>
    <w:rsid w:val="00D7323E"/>
    <w:rsid w:val="00E22C0D"/>
    <w:rsid w:val="00E5262E"/>
    <w:rsid w:val="00FC58F5"/>
    <w:rsid w:val="00FF2B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42275"/>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D422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2275"/>
    <w:rPr>
      <w:rFonts w:ascii="Tahoma" w:hAnsi="Tahoma" w:cs="Tahoma"/>
      <w:sz w:val="16"/>
      <w:szCs w:val="16"/>
    </w:rPr>
  </w:style>
  <w:style w:type="paragraph" w:customStyle="1" w:styleId="ConsPlusTitle">
    <w:name w:val="ConsPlusTitle"/>
    <w:qFormat/>
    <w:rsid w:val="00D42275"/>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034E3E"/>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2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42275"/>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iPriority w:val="99"/>
    <w:semiHidden/>
    <w:unhideWhenUsed/>
    <w:rsid w:val="00D422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42275"/>
    <w:rPr>
      <w:rFonts w:ascii="Tahoma" w:hAnsi="Tahoma" w:cs="Tahoma"/>
      <w:sz w:val="16"/>
      <w:szCs w:val="16"/>
    </w:rPr>
  </w:style>
  <w:style w:type="paragraph" w:customStyle="1" w:styleId="ConsPlusTitle">
    <w:name w:val="ConsPlusTitle"/>
    <w:qFormat/>
    <w:rsid w:val="00D42275"/>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qFormat/>
    <w:locked/>
    <w:rsid w:val="00034E3E"/>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420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8850A34787D9F19A1FF260DBDC97982DB5DB4FCDB32969752598521755901209B52B160D3EB8AC02444671B240AE7B454B8AAE392133C002184128D852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8850A34787D9F19A1FF260DBDC97982DB5DB4FCDB32969752598521755901209B52B160D3EB8AC02444574BF40AE7B454B8AAE392133C002184128D852N"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2517</Words>
  <Characters>14353</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Кушниренко</cp:lastModifiedBy>
  <cp:revision>3</cp:revision>
  <cp:lastPrinted>2022-10-06T14:04:00Z</cp:lastPrinted>
  <dcterms:created xsi:type="dcterms:W3CDTF">2022-10-07T06:34:00Z</dcterms:created>
  <dcterms:modified xsi:type="dcterms:W3CDTF">2022-10-14T07:49:00Z</dcterms:modified>
</cp:coreProperties>
</file>